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EE00C">
      <w:pPr>
        <w:jc w:val="center"/>
        <w:rPr>
          <w:b/>
          <w:color w:val="auto"/>
          <w:sz w:val="28"/>
          <w:szCs w:val="28"/>
          <w:highlight w:val="none"/>
        </w:rPr>
      </w:pPr>
      <w:r>
        <w:rPr>
          <w:rFonts w:hint="eastAsia"/>
          <w:b/>
          <w:color w:val="auto"/>
          <w:sz w:val="28"/>
          <w:szCs w:val="28"/>
          <w:highlight w:val="none"/>
          <w:lang w:val="en-US" w:eastAsia="zh-CN"/>
        </w:rPr>
        <w:t>亭悦居委会（筹备）软装项目</w:t>
      </w:r>
      <w:r>
        <w:rPr>
          <w:rFonts w:hint="eastAsia"/>
          <w:b/>
          <w:color w:val="auto"/>
          <w:sz w:val="28"/>
          <w:szCs w:val="28"/>
          <w:highlight w:val="none"/>
        </w:rPr>
        <w:t>成交公告</w:t>
      </w:r>
    </w:p>
    <w:p w14:paraId="70ADFC8A">
      <w:pPr>
        <w:jc w:val="both"/>
        <w:rPr>
          <w:color w:val="auto"/>
          <w:highlight w:val="none"/>
        </w:rPr>
      </w:pPr>
    </w:p>
    <w:p w14:paraId="16690E88">
      <w:pPr>
        <w:ind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由上海佰程建设项目管理有限公司组织的</w:t>
      </w:r>
      <w:r>
        <w:rPr>
          <w:rFonts w:hint="eastAsia" w:asciiTheme="minorEastAsia" w:hAnsiTheme="minorEastAsia"/>
          <w:color w:val="auto"/>
          <w:szCs w:val="21"/>
          <w:highlight w:val="none"/>
          <w:lang w:val="en-US" w:eastAsia="zh-CN"/>
        </w:rPr>
        <w:t>亭悦居委会（筹备）软装项目</w:t>
      </w:r>
      <w:r>
        <w:rPr>
          <w:rFonts w:hint="eastAsia" w:asciiTheme="minorEastAsia" w:hAnsiTheme="minorEastAsia"/>
          <w:color w:val="auto"/>
          <w:szCs w:val="21"/>
          <w:highlight w:val="none"/>
        </w:rPr>
        <w:t>（采购编号</w:t>
      </w:r>
      <w:r>
        <w:rPr>
          <w:rFonts w:asciiTheme="minorEastAsia" w:hAnsiTheme="minorEastAsia"/>
          <w:color w:val="auto"/>
          <w:szCs w:val="21"/>
          <w:highlight w:val="none"/>
        </w:rPr>
        <w:t>:</w:t>
      </w:r>
      <w:r>
        <w:rPr>
          <w:rFonts w:hint="eastAsia" w:asciiTheme="minorEastAsia" w:hAnsiTheme="minorEastAsia"/>
          <w:color w:val="auto"/>
          <w:szCs w:val="21"/>
          <w:highlight w:val="none"/>
        </w:rPr>
        <w:t>BCGL202</w:t>
      </w:r>
      <w:r>
        <w:rPr>
          <w:rFonts w:hint="eastAsia" w:asciiTheme="minorEastAsia" w:hAnsiTheme="minorEastAsia"/>
          <w:color w:val="auto"/>
          <w:szCs w:val="21"/>
          <w:highlight w:val="none"/>
          <w:lang w:val="en-US" w:eastAsia="zh-CN"/>
        </w:rPr>
        <w:t>4</w:t>
      </w:r>
      <w:r>
        <w:rPr>
          <w:rFonts w:hint="eastAsia" w:asciiTheme="minorEastAsia" w:hAnsiTheme="minorEastAsia"/>
          <w:color w:val="auto"/>
          <w:szCs w:val="21"/>
          <w:highlight w:val="none"/>
        </w:rPr>
        <w:t>XX</w:t>
      </w:r>
      <w:r>
        <w:rPr>
          <w:rFonts w:hint="eastAsia" w:asciiTheme="minorEastAsia" w:hAnsiTheme="minorEastAsia"/>
          <w:color w:val="auto"/>
          <w:szCs w:val="21"/>
          <w:highlight w:val="none"/>
          <w:lang w:val="en-US" w:eastAsia="zh-CN"/>
        </w:rPr>
        <w:t>454</w:t>
      </w:r>
      <w:r>
        <w:rPr>
          <w:rFonts w:hint="eastAsia" w:asciiTheme="minorEastAsia" w:hAnsiTheme="minorEastAsia"/>
          <w:color w:val="auto"/>
          <w:szCs w:val="21"/>
          <w:highlight w:val="none"/>
        </w:rPr>
        <w:t>）竞争性磋商采购，于</w:t>
      </w:r>
      <w:r>
        <w:rPr>
          <w:rFonts w:hint="eastAsia" w:asciiTheme="minorEastAsia" w:hAnsiTheme="minorEastAsia"/>
          <w:color w:val="auto"/>
          <w:szCs w:val="21"/>
          <w:highlight w:val="none"/>
          <w:lang w:val="en-US" w:eastAsia="zh-CN"/>
        </w:rPr>
        <w:t>2024</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11</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20</w:t>
      </w:r>
      <w:r>
        <w:rPr>
          <w:rFonts w:hint="eastAsia" w:asciiTheme="minorEastAsia" w:hAnsiTheme="minorEastAsia"/>
          <w:color w:val="auto"/>
          <w:szCs w:val="21"/>
          <w:highlight w:val="none"/>
        </w:rPr>
        <w:t>日发布采购信息，于</w:t>
      </w:r>
      <w:r>
        <w:rPr>
          <w:rFonts w:hint="eastAsia" w:asciiTheme="minorEastAsia" w:hAnsiTheme="minorEastAsia"/>
          <w:color w:val="auto"/>
          <w:szCs w:val="21"/>
          <w:highlight w:val="none"/>
          <w:lang w:val="en-US" w:eastAsia="zh-CN"/>
        </w:rPr>
        <w:t>2024</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3</w:t>
      </w:r>
      <w:r>
        <w:rPr>
          <w:rFonts w:hint="eastAsia" w:asciiTheme="minorEastAsia" w:hAnsiTheme="minorEastAsia"/>
          <w:color w:val="auto"/>
          <w:szCs w:val="21"/>
          <w:highlight w:val="none"/>
        </w:rPr>
        <w:t>日评审。</w:t>
      </w:r>
    </w:p>
    <w:p w14:paraId="1049C768">
      <w:pPr>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经评审，并经采购人确认，本次成交结果公布如下：</w:t>
      </w:r>
    </w:p>
    <w:p w14:paraId="7EE7F75C">
      <w:pPr>
        <w:numPr>
          <w:ilvl w:val="0"/>
          <w:numId w:val="1"/>
        </w:numPr>
        <w:spacing w:line="400" w:lineRule="exact"/>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成交日期：</w:t>
      </w:r>
      <w:r>
        <w:rPr>
          <w:rFonts w:hint="eastAsia" w:asciiTheme="minorEastAsia" w:hAnsiTheme="minorEastAsia"/>
          <w:color w:val="auto"/>
          <w:szCs w:val="21"/>
          <w:highlight w:val="none"/>
          <w:lang w:val="en-US" w:eastAsia="zh-CN"/>
        </w:rPr>
        <w:t>2024</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3</w:t>
      </w:r>
      <w:r>
        <w:rPr>
          <w:rFonts w:hint="eastAsia" w:asciiTheme="minorEastAsia" w:hAnsiTheme="minorEastAsia"/>
          <w:color w:val="auto"/>
          <w:szCs w:val="21"/>
          <w:highlight w:val="none"/>
        </w:rPr>
        <w:t>日</w:t>
      </w:r>
    </w:p>
    <w:p w14:paraId="60B94E7E">
      <w:pPr>
        <w:numPr>
          <w:ilvl w:val="0"/>
          <w:numId w:val="0"/>
        </w:numPr>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二、成交信息：</w:t>
      </w:r>
    </w:p>
    <w:p w14:paraId="32DFD137">
      <w:pPr>
        <w:spacing w:line="400" w:lineRule="exact"/>
        <w:ind w:firstLine="420" w:firstLineChars="200"/>
        <w:rPr>
          <w:rFonts w:hint="eastAsia"/>
          <w:color w:val="auto"/>
        </w:rPr>
      </w:pPr>
      <w:r>
        <w:rPr>
          <w:rFonts w:hint="eastAsia" w:asciiTheme="minorEastAsia" w:hAnsiTheme="minorEastAsia"/>
          <w:color w:val="auto"/>
          <w:szCs w:val="21"/>
          <w:highlight w:val="none"/>
        </w:rPr>
        <w:t>成交供应商：</w:t>
      </w:r>
      <w:r>
        <w:rPr>
          <w:rFonts w:hint="eastAsia" w:asciiTheme="minorEastAsia" w:hAnsiTheme="minorEastAsia"/>
          <w:color w:val="auto"/>
          <w:szCs w:val="21"/>
          <w:highlight w:val="none"/>
          <w:lang w:val="en-US" w:eastAsia="zh-CN"/>
        </w:rPr>
        <w:t>上海沐易子文化有限公司</w:t>
      </w:r>
      <w:r>
        <w:rPr>
          <w:rFonts w:hint="eastAsia"/>
          <w:color w:val="auto"/>
        </w:rPr>
        <w:t>，</w:t>
      </w:r>
    </w:p>
    <w:p w14:paraId="7D8E8494">
      <w:pPr>
        <w:spacing w:line="400" w:lineRule="exact"/>
        <w:ind w:firstLine="420" w:firstLineChars="200"/>
        <w:rPr>
          <w:rFonts w:hint="eastAsia"/>
          <w:color w:val="auto"/>
        </w:rPr>
      </w:pPr>
      <w:r>
        <w:rPr>
          <w:rFonts w:hint="eastAsia"/>
          <w:color w:val="auto"/>
        </w:rPr>
        <w:t>成交供应商地址：</w:t>
      </w:r>
      <w:r>
        <w:rPr>
          <w:rFonts w:hint="eastAsia" w:asciiTheme="minorEastAsia" w:hAnsiTheme="minorEastAsia" w:cstheme="minorEastAsia"/>
          <w:color w:val="auto"/>
          <w:lang w:val="en-US" w:eastAsia="zh-CN"/>
        </w:rPr>
        <w:t>上海市崇明区横沙乡富民支路58号</w:t>
      </w:r>
      <w:r>
        <w:rPr>
          <w:rFonts w:hint="eastAsia"/>
          <w:color w:val="auto"/>
        </w:rPr>
        <w:t>，</w:t>
      </w:r>
    </w:p>
    <w:p w14:paraId="4D28EF08">
      <w:pPr>
        <w:spacing w:line="400" w:lineRule="exact"/>
        <w:ind w:firstLine="420" w:firstLineChars="200"/>
        <w:rPr>
          <w:rFonts w:hint="eastAsia" w:asciiTheme="minorEastAsia" w:hAnsiTheme="minorEastAsia"/>
          <w:color w:val="auto"/>
          <w:szCs w:val="21"/>
          <w:highlight w:val="none"/>
          <w:lang w:val="en-US" w:eastAsia="zh-CN"/>
        </w:rPr>
      </w:pPr>
      <w:r>
        <w:rPr>
          <w:rFonts w:hint="eastAsia"/>
          <w:color w:val="auto"/>
        </w:rPr>
        <w:t>成交金额：</w:t>
      </w:r>
      <w:r>
        <w:rPr>
          <w:rFonts w:hint="eastAsia" w:ascii="宋体" w:hAnsi="宋体" w:eastAsia="宋体" w:cs="宋体"/>
          <w:color w:val="auto"/>
          <w:lang w:val="en-US" w:eastAsia="zh-CN"/>
        </w:rPr>
        <w:t>441000</w:t>
      </w:r>
      <w:r>
        <w:rPr>
          <w:rFonts w:hint="eastAsia"/>
          <w:color w:val="auto"/>
          <w:lang w:val="en-US" w:eastAsia="zh-CN"/>
        </w:rPr>
        <w:t>元</w:t>
      </w:r>
      <w:r>
        <w:rPr>
          <w:rFonts w:hint="eastAsia" w:asciiTheme="minorEastAsia" w:hAnsiTheme="minorEastAsia"/>
          <w:color w:val="auto"/>
          <w:szCs w:val="21"/>
          <w:highlight w:val="none"/>
          <w:lang w:val="en-US" w:eastAsia="zh-CN"/>
        </w:rPr>
        <w:t xml:space="preserve">                      </w:t>
      </w:r>
    </w:p>
    <w:p w14:paraId="07CC20F9">
      <w:pPr>
        <w:numPr>
          <w:ilvl w:val="0"/>
          <w:numId w:val="0"/>
        </w:numPr>
        <w:spacing w:line="400" w:lineRule="exact"/>
        <w:ind w:leftChars="200"/>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三、</w:t>
      </w:r>
      <w:r>
        <w:rPr>
          <w:rFonts w:hint="eastAsia" w:asciiTheme="minorEastAsia" w:hAnsiTheme="minorEastAsia"/>
          <w:color w:val="auto"/>
          <w:szCs w:val="21"/>
          <w:highlight w:val="none"/>
        </w:rPr>
        <w:t>标的名称：</w:t>
      </w:r>
      <w:r>
        <w:rPr>
          <w:rFonts w:hint="eastAsia" w:asciiTheme="minorEastAsia" w:hAnsiTheme="minorEastAsia"/>
          <w:color w:val="auto"/>
          <w:szCs w:val="21"/>
          <w:highlight w:val="none"/>
          <w:lang w:val="en-US" w:eastAsia="zh-CN"/>
        </w:rPr>
        <w:t>亭悦居委会（筹备）软装项目</w:t>
      </w:r>
      <w:r>
        <w:rPr>
          <w:rFonts w:hint="eastAsia" w:asciiTheme="minorEastAsia" w:hAnsiTheme="minorEastAsia"/>
          <w:color w:val="auto"/>
          <w:szCs w:val="21"/>
          <w:highlight w:val="none"/>
        </w:rPr>
        <w:t>，详见采购文件及响应文件</w:t>
      </w:r>
    </w:p>
    <w:p w14:paraId="06B6BAED">
      <w:pPr>
        <w:spacing w:line="400" w:lineRule="exact"/>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Theme="minorEastAsia" w:hAnsiTheme="minorEastAsia"/>
          <w:color w:val="auto"/>
          <w:szCs w:val="21"/>
          <w:highlight w:val="none"/>
        </w:rPr>
        <w:t>评审委员会成员：</w:t>
      </w:r>
      <w:r>
        <w:rPr>
          <w:rFonts w:hint="eastAsia" w:ascii="宋体" w:hAnsi="宋体" w:eastAsia="宋体" w:cs="宋体"/>
          <w:i w:val="0"/>
          <w:iCs w:val="0"/>
          <w:color w:val="auto"/>
          <w:kern w:val="0"/>
          <w:sz w:val="21"/>
          <w:szCs w:val="21"/>
          <w:u w:val="none"/>
          <w:lang w:val="en-US" w:eastAsia="zh-CN" w:bidi="ar"/>
        </w:rPr>
        <w:t>蒋文蓉 周家元 孟俊玲</w:t>
      </w:r>
    </w:p>
    <w:tbl>
      <w:tblPr>
        <w:tblStyle w:val="11"/>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1"/>
        <w:gridCol w:w="4288"/>
      </w:tblGrid>
      <w:tr w14:paraId="3B9A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49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9C4DB8">
            <w:pPr>
              <w:spacing w:line="400" w:lineRule="exact"/>
              <w:ind w:firstLine="420" w:firstLineChars="20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成交供应商</w:t>
            </w:r>
          </w:p>
        </w:tc>
        <w:tc>
          <w:tcPr>
            <w:tcW w:w="428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C5DA44">
            <w:pPr>
              <w:spacing w:line="400" w:lineRule="exact"/>
              <w:ind w:firstLine="630" w:firstLineChars="300"/>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上海沐易子文化有限公司</w:t>
            </w:r>
          </w:p>
        </w:tc>
      </w:tr>
      <w:tr w14:paraId="7CAB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4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CC18E7">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综合得分</w:t>
            </w:r>
          </w:p>
        </w:tc>
        <w:tc>
          <w:tcPr>
            <w:tcW w:w="4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91FB">
            <w:pPr>
              <w:spacing w:line="400" w:lineRule="exact"/>
              <w:ind w:firstLine="420" w:firstLineChars="200"/>
              <w:jc w:val="center"/>
              <w:rPr>
                <w:rFonts w:hint="default" w:asciiTheme="minorEastAsia" w:hAnsiTheme="minorEastAsia"/>
                <w:color w:val="auto"/>
                <w:szCs w:val="21"/>
                <w:highlight w:val="none"/>
                <w:lang w:val="en-US"/>
              </w:rPr>
            </w:pPr>
            <w:r>
              <w:rPr>
                <w:rFonts w:hint="eastAsia" w:asciiTheme="minorEastAsia" w:hAnsiTheme="minorEastAsia"/>
                <w:color w:val="auto"/>
                <w:szCs w:val="21"/>
                <w:highlight w:val="none"/>
                <w:lang w:val="en-US" w:eastAsia="zh-CN"/>
              </w:rPr>
              <w:t>82.33</w:t>
            </w:r>
          </w:p>
        </w:tc>
      </w:tr>
      <w:tr w14:paraId="6981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449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6C350E5">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排  名</w:t>
            </w:r>
          </w:p>
        </w:tc>
        <w:tc>
          <w:tcPr>
            <w:tcW w:w="428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3D5507">
            <w:pPr>
              <w:spacing w:line="400" w:lineRule="exact"/>
              <w:ind w:firstLine="420" w:firstLineChars="200"/>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1</w:t>
            </w:r>
          </w:p>
        </w:tc>
      </w:tr>
    </w:tbl>
    <w:p w14:paraId="7D2215FD">
      <w:pPr>
        <w:spacing w:line="400" w:lineRule="exact"/>
        <w:ind w:firstLine="420" w:firstLineChars="200"/>
        <w:rPr>
          <w:rFonts w:hint="eastAsia" w:ascii="宋体" w:hAnsi="宋体" w:eastAsia="宋体" w:cs="宋体"/>
          <w:i w:val="0"/>
          <w:iCs w:val="0"/>
          <w:color w:val="auto"/>
          <w:kern w:val="0"/>
          <w:sz w:val="21"/>
          <w:szCs w:val="21"/>
          <w:highlight w:val="none"/>
          <w:u w:val="none"/>
          <w:lang w:val="en-US" w:eastAsia="zh-CN" w:bidi="ar"/>
        </w:rPr>
      </w:pPr>
    </w:p>
    <w:p w14:paraId="3806C22A">
      <w:pPr>
        <w:spacing w:line="360" w:lineRule="auto"/>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如对采购结果有异议，请于本成交公告公布之日起以书面形式向采购人或采购代理机构提出，感谢各供应商单位对本次采购活动的积极参与！</w:t>
      </w:r>
    </w:p>
    <w:p w14:paraId="2D12C2B3">
      <w:pPr>
        <w:snapToGrid w:val="0"/>
        <w:spacing w:line="3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采购人：</w:t>
      </w:r>
      <w:r>
        <w:rPr>
          <w:rFonts w:hint="eastAsia" w:ascii="宋体" w:hAnsi="宋体" w:eastAsia="宋体" w:cs="宋体"/>
          <w:color w:val="auto"/>
          <w:sz w:val="21"/>
          <w:szCs w:val="21"/>
          <w:lang w:val="en-US" w:eastAsia="zh-CN"/>
        </w:rPr>
        <w:t>上海市松江区九亭镇社会工作办公室</w:t>
      </w:r>
    </w:p>
    <w:p w14:paraId="644F1D18">
      <w:pPr>
        <w:snapToGrid w:val="0"/>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bookmarkStart w:id="3" w:name="_GoBack"/>
      <w:bookmarkEnd w:id="3"/>
      <w:r>
        <w:rPr>
          <w:rFonts w:hint="eastAsia" w:ascii="宋体" w:hAnsi="宋体" w:eastAsia="宋体" w:cs="宋体"/>
          <w:color w:val="auto"/>
          <w:sz w:val="21"/>
          <w:szCs w:val="21"/>
          <w:lang w:val="en-US" w:eastAsia="zh-CN"/>
        </w:rPr>
        <w:t>上海市松江区兴达村长兴1274号</w:t>
      </w:r>
    </w:p>
    <w:p w14:paraId="4446E5B5">
      <w:pPr>
        <w:snapToGrid w:val="0"/>
        <w:spacing w:line="240" w:lineRule="auto"/>
        <w:ind w:left="420" w:leftChars="2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俞老师</w:t>
      </w:r>
    </w:p>
    <w:p w14:paraId="4F18532D">
      <w:pPr>
        <w:snapToGrid w:val="0"/>
        <w:spacing w:line="240" w:lineRule="auto"/>
        <w:ind w:left="420" w:leftChars="2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电话：021-57635095                                        </w:t>
      </w:r>
    </w:p>
    <w:p w14:paraId="5B1890E2">
      <w:pPr>
        <w:snapToGrid w:val="0"/>
        <w:spacing w:line="240" w:lineRule="auto"/>
        <w:ind w:left="420" w:leftChars="200" w:firstLine="0" w:firstLineChars="0"/>
        <w:jc w:val="left"/>
        <w:rPr>
          <w:rFonts w:hint="eastAsia" w:ascii="宋体" w:hAnsi="宋体" w:eastAsia="宋体" w:cs="宋体"/>
          <w:color w:val="auto"/>
          <w:highlight w:val="none"/>
          <w:lang w:val="en-US" w:eastAsia="zh-CN"/>
        </w:rPr>
      </w:pPr>
    </w:p>
    <w:p w14:paraId="05203B71">
      <w:pPr>
        <w:snapToGrid w:val="0"/>
        <w:spacing w:line="240" w:lineRule="auto"/>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w:t>
      </w:r>
      <w:r>
        <w:rPr>
          <w:rFonts w:hint="eastAsia" w:ascii="宋体" w:hAnsi="宋体" w:eastAsia="宋体" w:cs="宋体"/>
          <w:color w:val="auto"/>
          <w:highlight w:val="none"/>
        </w:rPr>
        <w:t>上海佰程建设项目管理有限公司</w:t>
      </w:r>
    </w:p>
    <w:p w14:paraId="5963C4C3">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地址：上海市松江区龙腾路1015弄中星富林名庭11号楼</w:t>
      </w:r>
      <w:r>
        <w:rPr>
          <w:rFonts w:hint="eastAsia" w:ascii="宋体" w:hAnsi="宋体" w:eastAsia="宋体" w:cs="宋体"/>
          <w:color w:val="auto"/>
          <w:highlight w:val="none"/>
          <w:lang w:val="en-US" w:eastAsia="zh-CN"/>
        </w:rPr>
        <w:t>502</w:t>
      </w:r>
      <w:r>
        <w:rPr>
          <w:rFonts w:hint="eastAsia" w:ascii="宋体" w:hAnsi="宋体" w:eastAsia="宋体" w:cs="宋体"/>
          <w:color w:val="auto"/>
          <w:highlight w:val="none"/>
        </w:rPr>
        <w:t>室</w:t>
      </w:r>
    </w:p>
    <w:p w14:paraId="6DED6EA5">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邮编：201699</w:t>
      </w:r>
    </w:p>
    <w:p w14:paraId="2CC2ADC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bookmarkStart w:id="0" w:name="联系人"/>
      <w:bookmarkEnd w:id="0"/>
      <w:r>
        <w:rPr>
          <w:rFonts w:hint="eastAsia" w:ascii="宋体" w:hAnsi="宋体" w:eastAsia="宋体" w:cs="宋体"/>
          <w:color w:val="auto"/>
          <w:highlight w:val="none"/>
          <w:lang w:val="en-US" w:eastAsia="zh-CN"/>
        </w:rPr>
        <w:t>陈</w:t>
      </w:r>
      <w:r>
        <w:rPr>
          <w:rFonts w:hint="eastAsia" w:ascii="宋体" w:hAnsi="宋体" w:eastAsia="宋体" w:cs="宋体"/>
          <w:color w:val="auto"/>
          <w:highlight w:val="none"/>
        </w:rPr>
        <w:t>老师</w:t>
      </w:r>
    </w:p>
    <w:p w14:paraId="0B7701F3">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w:t>
      </w:r>
      <w:bookmarkStart w:id="1" w:name="联系人电话"/>
      <w:bookmarkEnd w:id="1"/>
      <w:r>
        <w:rPr>
          <w:rFonts w:hint="eastAsia" w:ascii="宋体" w:hAnsi="宋体" w:eastAsia="宋体" w:cs="宋体"/>
          <w:color w:val="auto"/>
          <w:highlight w:val="none"/>
        </w:rPr>
        <w:t>（021）515376</w:t>
      </w:r>
      <w:r>
        <w:rPr>
          <w:rFonts w:hint="eastAsia" w:ascii="宋体" w:hAnsi="宋体" w:eastAsia="宋体" w:cs="宋体"/>
          <w:color w:val="auto"/>
          <w:highlight w:val="none"/>
          <w:lang w:val="en-US" w:eastAsia="zh-CN"/>
        </w:rPr>
        <w:t>22</w:t>
      </w:r>
    </w:p>
    <w:p w14:paraId="5E4F34E7">
      <w:pPr>
        <w:spacing w:line="40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传真：</w:t>
      </w:r>
      <w:bookmarkStart w:id="2" w:name="联系人传真"/>
      <w:bookmarkEnd w:id="2"/>
      <w:r>
        <w:rPr>
          <w:rFonts w:hint="eastAsia" w:ascii="宋体" w:hAnsi="宋体" w:eastAsia="宋体" w:cs="宋体"/>
          <w:color w:val="auto"/>
          <w:highlight w:val="none"/>
        </w:rPr>
        <w:t>（021）515376</w:t>
      </w:r>
      <w:r>
        <w:rPr>
          <w:rFonts w:hint="eastAsia" w:ascii="宋体" w:hAnsi="宋体" w:eastAsia="宋体" w:cs="宋体"/>
          <w:color w:val="auto"/>
          <w:highlight w:val="none"/>
          <w:lang w:val="en-US" w:eastAsia="zh-CN"/>
        </w:rPr>
        <w:t>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32511"/>
    <w:multiLevelType w:val="singleLevel"/>
    <w:tmpl w:val="FBF325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WIxMzhmZWZmZDkyNjczMzgyZDc4YjgzY2ZjY2EifQ=="/>
  </w:docVars>
  <w:rsids>
    <w:rsidRoot w:val="00376A07"/>
    <w:rsid w:val="0003378D"/>
    <w:rsid w:val="0004260D"/>
    <w:rsid w:val="00045E31"/>
    <w:rsid w:val="0004603A"/>
    <w:rsid w:val="00070FE6"/>
    <w:rsid w:val="00087C61"/>
    <w:rsid w:val="00090D38"/>
    <w:rsid w:val="0009456D"/>
    <w:rsid w:val="000C13ED"/>
    <w:rsid w:val="000D6CDA"/>
    <w:rsid w:val="001325A9"/>
    <w:rsid w:val="002D611E"/>
    <w:rsid w:val="0035318D"/>
    <w:rsid w:val="00376A07"/>
    <w:rsid w:val="003E7D71"/>
    <w:rsid w:val="003F3727"/>
    <w:rsid w:val="004A3A56"/>
    <w:rsid w:val="004A7E7D"/>
    <w:rsid w:val="00503FCB"/>
    <w:rsid w:val="00762CDD"/>
    <w:rsid w:val="00781F8E"/>
    <w:rsid w:val="007A20A1"/>
    <w:rsid w:val="00990E75"/>
    <w:rsid w:val="00B17364"/>
    <w:rsid w:val="00B27BED"/>
    <w:rsid w:val="00B90A96"/>
    <w:rsid w:val="00C52510"/>
    <w:rsid w:val="00C95CD1"/>
    <w:rsid w:val="00D46787"/>
    <w:rsid w:val="00E43452"/>
    <w:rsid w:val="00E926E0"/>
    <w:rsid w:val="00F23846"/>
    <w:rsid w:val="00FA3A44"/>
    <w:rsid w:val="00FE41E0"/>
    <w:rsid w:val="021624E4"/>
    <w:rsid w:val="03093589"/>
    <w:rsid w:val="03D23EB5"/>
    <w:rsid w:val="04057B0B"/>
    <w:rsid w:val="05870D93"/>
    <w:rsid w:val="0731379E"/>
    <w:rsid w:val="07FC5CF0"/>
    <w:rsid w:val="082D5518"/>
    <w:rsid w:val="0A255871"/>
    <w:rsid w:val="0BF65BC3"/>
    <w:rsid w:val="0E8B61D8"/>
    <w:rsid w:val="0F6C095D"/>
    <w:rsid w:val="107B72CD"/>
    <w:rsid w:val="1397487E"/>
    <w:rsid w:val="16403A73"/>
    <w:rsid w:val="179959BD"/>
    <w:rsid w:val="18F75049"/>
    <w:rsid w:val="1A1A70E4"/>
    <w:rsid w:val="1A75117F"/>
    <w:rsid w:val="1A985296"/>
    <w:rsid w:val="1BE66A67"/>
    <w:rsid w:val="1C3C65AF"/>
    <w:rsid w:val="1D3104CC"/>
    <w:rsid w:val="1DAF6D2F"/>
    <w:rsid w:val="1E8A1E4C"/>
    <w:rsid w:val="1EEE333B"/>
    <w:rsid w:val="214B4820"/>
    <w:rsid w:val="225E4F0D"/>
    <w:rsid w:val="228133C3"/>
    <w:rsid w:val="22DB2D5C"/>
    <w:rsid w:val="241E539A"/>
    <w:rsid w:val="250D7AF6"/>
    <w:rsid w:val="25C735D6"/>
    <w:rsid w:val="261D746C"/>
    <w:rsid w:val="275340AF"/>
    <w:rsid w:val="29A05343"/>
    <w:rsid w:val="2A1838AC"/>
    <w:rsid w:val="2A782CAB"/>
    <w:rsid w:val="2AC67BAD"/>
    <w:rsid w:val="2C7A23E9"/>
    <w:rsid w:val="2CC633AC"/>
    <w:rsid w:val="2D7A5B80"/>
    <w:rsid w:val="2DFA3C37"/>
    <w:rsid w:val="2F783D33"/>
    <w:rsid w:val="31B22DFA"/>
    <w:rsid w:val="321C5B17"/>
    <w:rsid w:val="33926363"/>
    <w:rsid w:val="33CB5FF0"/>
    <w:rsid w:val="35E25B24"/>
    <w:rsid w:val="360E3BE7"/>
    <w:rsid w:val="36997E62"/>
    <w:rsid w:val="36A77C4C"/>
    <w:rsid w:val="36C90FD6"/>
    <w:rsid w:val="370575D8"/>
    <w:rsid w:val="37FF62B8"/>
    <w:rsid w:val="38332F57"/>
    <w:rsid w:val="3A8A490D"/>
    <w:rsid w:val="3D8E2A23"/>
    <w:rsid w:val="4131176C"/>
    <w:rsid w:val="413606A8"/>
    <w:rsid w:val="41385224"/>
    <w:rsid w:val="4256198A"/>
    <w:rsid w:val="458B3045"/>
    <w:rsid w:val="468E00B2"/>
    <w:rsid w:val="4A6F28A0"/>
    <w:rsid w:val="4AAA0E3F"/>
    <w:rsid w:val="4B005883"/>
    <w:rsid w:val="4B0540D2"/>
    <w:rsid w:val="4ED87128"/>
    <w:rsid w:val="4F1257A3"/>
    <w:rsid w:val="50905478"/>
    <w:rsid w:val="50D91B1F"/>
    <w:rsid w:val="580323BC"/>
    <w:rsid w:val="588D15E7"/>
    <w:rsid w:val="589752E6"/>
    <w:rsid w:val="59AA423C"/>
    <w:rsid w:val="59F8616E"/>
    <w:rsid w:val="5A10384E"/>
    <w:rsid w:val="5A9521F2"/>
    <w:rsid w:val="5D450429"/>
    <w:rsid w:val="5E3B02DC"/>
    <w:rsid w:val="5EE71580"/>
    <w:rsid w:val="5F6C52B7"/>
    <w:rsid w:val="617349F5"/>
    <w:rsid w:val="64827E74"/>
    <w:rsid w:val="64874A20"/>
    <w:rsid w:val="64E518EC"/>
    <w:rsid w:val="6575173F"/>
    <w:rsid w:val="668A2B16"/>
    <w:rsid w:val="66AE4673"/>
    <w:rsid w:val="67CC6510"/>
    <w:rsid w:val="6A6063C6"/>
    <w:rsid w:val="6A917D2E"/>
    <w:rsid w:val="6B0F4028"/>
    <w:rsid w:val="6BB33140"/>
    <w:rsid w:val="6E3F4DAB"/>
    <w:rsid w:val="6EE563E3"/>
    <w:rsid w:val="70091773"/>
    <w:rsid w:val="704A2627"/>
    <w:rsid w:val="71421F67"/>
    <w:rsid w:val="71CF1830"/>
    <w:rsid w:val="72B71524"/>
    <w:rsid w:val="730615C4"/>
    <w:rsid w:val="73343076"/>
    <w:rsid w:val="73667992"/>
    <w:rsid w:val="75FE4640"/>
    <w:rsid w:val="79581A78"/>
    <w:rsid w:val="7ABE1E4F"/>
    <w:rsid w:val="7B1573C2"/>
    <w:rsid w:val="7B174142"/>
    <w:rsid w:val="7BA11F47"/>
    <w:rsid w:val="7CCF091A"/>
    <w:rsid w:val="7D5E0C15"/>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Body Text"/>
    <w:basedOn w:val="1"/>
    <w:next w:val="6"/>
    <w:autoRedefine/>
    <w:qFormat/>
    <w:uiPriority w:val="99"/>
    <w:pPr>
      <w:spacing w:after="120"/>
    </w:pPr>
    <w:rPr>
      <w:rFonts w:ascii="Times New Roman"/>
      <w:sz w:val="20"/>
      <w:szCs w:val="24"/>
    </w:rPr>
  </w:style>
  <w:style w:type="paragraph" w:styleId="6">
    <w:name w:val="Body Text First Indent"/>
    <w:basedOn w:val="5"/>
    <w:autoRedefine/>
    <w:qFormat/>
    <w:uiPriority w:val="99"/>
    <w:pPr>
      <w:ind w:firstLine="420" w:firstLineChars="100"/>
    </w:pPr>
    <w:rPr>
      <w:kern w:val="2"/>
      <w:sz w:val="21"/>
      <w:szCs w:val="22"/>
    </w:rPr>
  </w:style>
  <w:style w:type="paragraph" w:styleId="7">
    <w:name w:val="Plain Text"/>
    <w:basedOn w:val="1"/>
    <w:autoRedefine/>
    <w:qFormat/>
    <w:uiPriority w:val="0"/>
    <w:rPr>
      <w:rFonts w:hAnsi="Courier New"/>
      <w:sz w:val="20"/>
    </w:rPr>
  </w:style>
  <w:style w:type="paragraph" w:styleId="8">
    <w:name w:val="Balloon Text"/>
    <w:basedOn w:val="1"/>
    <w:link w:val="16"/>
    <w:autoRedefine/>
    <w:semiHidden/>
    <w:unhideWhenUsed/>
    <w:qFormat/>
    <w:uiPriority w:val="99"/>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unhideWhenUsed/>
    <w:qFormat/>
    <w:uiPriority w:val="99"/>
    <w:pPr>
      <w:spacing w:after="120" w:line="480" w:lineRule="auto"/>
    </w:pPr>
    <w:rPr>
      <w:rFonts w:ascii="Calibri"/>
      <w:sz w:val="20"/>
    </w:rPr>
  </w:style>
  <w:style w:type="paragraph" w:customStyle="1" w:styleId="13">
    <w:name w:val="表格文字"/>
    <w:basedOn w:val="5"/>
    <w:next w:val="5"/>
    <w:autoRedefine/>
    <w:qFormat/>
    <w:uiPriority w:val="99"/>
    <w:pPr>
      <w:snapToGrid w:val="0"/>
      <w:spacing w:before="120"/>
    </w:pPr>
    <w:rPr>
      <w:lang w:bidi="he-IL"/>
    </w:rPr>
  </w:style>
  <w:style w:type="character" w:customStyle="1" w:styleId="14">
    <w:name w:val="页眉 Char"/>
    <w:basedOn w:val="12"/>
    <w:link w:val="9"/>
    <w:autoRedefine/>
    <w:qFormat/>
    <w:uiPriority w:val="99"/>
    <w:rPr>
      <w:sz w:val="18"/>
      <w:szCs w:val="18"/>
    </w:rPr>
  </w:style>
  <w:style w:type="character" w:customStyle="1" w:styleId="15">
    <w:name w:val="页脚 Char"/>
    <w:basedOn w:val="12"/>
    <w:link w:val="2"/>
    <w:autoRedefine/>
    <w:qFormat/>
    <w:uiPriority w:val="99"/>
    <w:rPr>
      <w:sz w:val="18"/>
      <w:szCs w:val="18"/>
    </w:rPr>
  </w:style>
  <w:style w:type="character" w:customStyle="1" w:styleId="16">
    <w:name w:val="批注框文本 Char"/>
    <w:basedOn w:val="12"/>
    <w:link w:val="8"/>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443</Words>
  <Characters>521</Characters>
  <Lines>4</Lines>
  <Paragraphs>1</Paragraphs>
  <TotalTime>12</TotalTime>
  <ScaleCrop>false</ScaleCrop>
  <LinksUpToDate>false</LinksUpToDate>
  <CharactersWithSpaces>587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2019-06-21T06:16:00Z</dcterms:created>
  <dc:creator>PC</dc:creator>
  <cp:lastModifiedBy>WPS_1466510425</cp:lastModifiedBy>
  <cp:lastPrinted>2023-07-31T06:56:00Z</cp:lastPrinted>
  <dcterms:modified xsi:type="dcterms:W3CDTF">2024-12-03T06:53:19Z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B364E189A539477EA98C8470EA3BDB45_13</vt:lpwstr>
  </property>
</Properties>
</file>